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0D" w:rsidRDefault="0071090D" w:rsidP="007109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52"/>
          <w:szCs w:val="52"/>
        </w:rPr>
        <w:drawing>
          <wp:inline distT="0" distB="0" distL="0" distR="0">
            <wp:extent cx="1932305" cy="862330"/>
            <wp:effectExtent l="19050" t="0" r="0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86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90D" w:rsidRDefault="0071090D" w:rsidP="0071090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UFFICIO ACQUISIZIONE BENI E SERVIZI</w:t>
      </w:r>
    </w:p>
    <w:p w:rsidR="0071090D" w:rsidRDefault="0071090D" w:rsidP="0071090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VIA MARIO NICOLETTA CENTRO DIREZIONALE “IL GRANAIO”</w:t>
      </w:r>
    </w:p>
    <w:p w:rsidR="0071090D" w:rsidRDefault="0071090D" w:rsidP="0071090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TEL. 0962-924991/924091 – Telefax 0962-924992/924985</w:t>
      </w:r>
    </w:p>
    <w:p w:rsidR="0071090D" w:rsidRDefault="0071090D" w:rsidP="0071090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1090D" w:rsidRDefault="0071090D" w:rsidP="0071090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1090D" w:rsidRDefault="0071090D" w:rsidP="0071090D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ALLEGATO  A.</w:t>
      </w:r>
      <w:r w:rsidR="004B0BF8">
        <w:rPr>
          <w:rFonts w:ascii="Times New Roman" w:hAnsi="Times New Roman"/>
          <w:b/>
          <w:bCs/>
          <w:sz w:val="24"/>
          <w:szCs w:val="24"/>
          <w:u w:val="single"/>
        </w:rPr>
        <w:t xml:space="preserve"> – LOTTO 1</w:t>
      </w:r>
    </w:p>
    <w:p w:rsidR="0071090D" w:rsidRDefault="0071090D" w:rsidP="0071090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1090D" w:rsidRDefault="0071090D" w:rsidP="0071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Procedura negoziata per l’acquisto di N. 1 Ecogra</w:t>
      </w:r>
      <w:r w:rsidR="004B0BF8">
        <w:rPr>
          <w:rFonts w:ascii="Times New Roman" w:hAnsi="Times New Roman"/>
          <w:sz w:val="28"/>
          <w:szCs w:val="28"/>
        </w:rPr>
        <w:t>fo Multidisciplinare per il Poliambulatorio di Corso Messina - Crotone</w:t>
      </w:r>
    </w:p>
    <w:p w:rsidR="0071090D" w:rsidRDefault="0071090D" w:rsidP="0071090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1090D" w:rsidRDefault="003C4E56" w:rsidP="003C4E5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1.Caratteristiche generali</w:t>
      </w:r>
    </w:p>
    <w:p w:rsidR="003C4E56" w:rsidRPr="003C4E56" w:rsidRDefault="003C4E56" w:rsidP="003C4E56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Piattaforma digitale di ultima generazione a </w:t>
      </w:r>
      <w:proofErr w:type="spellStart"/>
      <w:r>
        <w:rPr>
          <w:rFonts w:ascii="Times New Roman" w:hAnsi="Times New Roman"/>
          <w:sz w:val="24"/>
          <w:szCs w:val="24"/>
        </w:rPr>
        <w:t>Beam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Former</w:t>
      </w:r>
      <w:proofErr w:type="spellEnd"/>
      <w:r>
        <w:rPr>
          <w:rFonts w:ascii="Times New Roman" w:hAnsi="Times New Roman"/>
          <w:sz w:val="24"/>
          <w:szCs w:val="24"/>
        </w:rPr>
        <w:t xml:space="preserve"> Multiplo</w:t>
      </w:r>
    </w:p>
    <w:p w:rsidR="003C4E56" w:rsidRPr="003C4E56" w:rsidRDefault="003C4E56" w:rsidP="003C4E56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Connettibilità</w:t>
      </w:r>
      <w:proofErr w:type="spellEnd"/>
      <w:r>
        <w:rPr>
          <w:rFonts w:ascii="Times New Roman" w:hAnsi="Times New Roman"/>
          <w:sz w:val="24"/>
          <w:szCs w:val="24"/>
        </w:rPr>
        <w:t xml:space="preserve"> di sonde </w:t>
      </w:r>
      <w:proofErr w:type="spellStart"/>
      <w:r>
        <w:rPr>
          <w:rFonts w:ascii="Times New Roman" w:hAnsi="Times New Roman"/>
          <w:sz w:val="24"/>
          <w:szCs w:val="24"/>
        </w:rPr>
        <w:t>convex</w:t>
      </w:r>
      <w:proofErr w:type="spellEnd"/>
      <w:r>
        <w:rPr>
          <w:rFonts w:ascii="Times New Roman" w:hAnsi="Times New Roman"/>
          <w:sz w:val="24"/>
          <w:szCs w:val="24"/>
        </w:rPr>
        <w:t xml:space="preserve"> elettroniche, lineari Elettroniche </w:t>
      </w:r>
      <w:proofErr w:type="spellStart"/>
      <w:r>
        <w:rPr>
          <w:rFonts w:ascii="Times New Roman" w:hAnsi="Times New Roman"/>
          <w:sz w:val="24"/>
          <w:szCs w:val="24"/>
        </w:rPr>
        <w:t>Obliquabili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Microconvex</w:t>
      </w:r>
      <w:proofErr w:type="spellEnd"/>
      <w:r>
        <w:rPr>
          <w:rFonts w:ascii="Times New Roman" w:hAnsi="Times New Roman"/>
          <w:sz w:val="24"/>
          <w:szCs w:val="24"/>
        </w:rPr>
        <w:t xml:space="preserve"> elettroniche, </w:t>
      </w:r>
      <w:proofErr w:type="spellStart"/>
      <w:r>
        <w:rPr>
          <w:rFonts w:ascii="Times New Roman" w:hAnsi="Times New Roman"/>
          <w:sz w:val="24"/>
          <w:szCs w:val="24"/>
        </w:rPr>
        <w:t>endocavitarie</w:t>
      </w:r>
      <w:proofErr w:type="spellEnd"/>
      <w:r>
        <w:rPr>
          <w:rFonts w:ascii="Times New Roman" w:hAnsi="Times New Roman"/>
          <w:sz w:val="24"/>
          <w:szCs w:val="24"/>
        </w:rPr>
        <w:t xml:space="preserve"> elettroniche, sonde volumetriche </w:t>
      </w:r>
      <w:proofErr w:type="spellStart"/>
      <w:r>
        <w:rPr>
          <w:rFonts w:ascii="Times New Roman" w:hAnsi="Times New Roman"/>
          <w:sz w:val="24"/>
          <w:szCs w:val="24"/>
        </w:rPr>
        <w:t>Convex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Endocavitarie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Transofagee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C4E56" w:rsidRPr="003C4E56" w:rsidRDefault="003C4E56" w:rsidP="003C4E56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Modalità di esame disponibili di base: B-Mode; M-Mode; Doppler PW; Doppler HPRF; Color Doppler; </w:t>
      </w:r>
      <w:proofErr w:type="spellStart"/>
      <w:r>
        <w:rPr>
          <w:rFonts w:ascii="Times New Roman" w:hAnsi="Times New Roman"/>
          <w:sz w:val="24"/>
          <w:szCs w:val="24"/>
        </w:rPr>
        <w:t>Power</w:t>
      </w:r>
      <w:proofErr w:type="spellEnd"/>
      <w:r>
        <w:rPr>
          <w:rFonts w:ascii="Times New Roman" w:hAnsi="Times New Roman"/>
          <w:sz w:val="24"/>
          <w:szCs w:val="24"/>
        </w:rPr>
        <w:t xml:space="preserve"> Doppler/direzionale; </w:t>
      </w:r>
      <w:proofErr w:type="spellStart"/>
      <w:r>
        <w:rPr>
          <w:rFonts w:ascii="Times New Roman" w:hAnsi="Times New Roman"/>
          <w:sz w:val="24"/>
          <w:szCs w:val="24"/>
        </w:rPr>
        <w:t>Tissue</w:t>
      </w:r>
      <w:proofErr w:type="spellEnd"/>
      <w:r>
        <w:rPr>
          <w:rFonts w:ascii="Times New Roman" w:hAnsi="Times New Roman"/>
          <w:sz w:val="24"/>
          <w:szCs w:val="24"/>
        </w:rPr>
        <w:t xml:space="preserve"> Doppler </w:t>
      </w:r>
      <w:proofErr w:type="spellStart"/>
      <w:r>
        <w:rPr>
          <w:rFonts w:ascii="Times New Roman" w:hAnsi="Times New Roman"/>
          <w:sz w:val="24"/>
          <w:szCs w:val="24"/>
        </w:rPr>
        <w:t>Imaging</w:t>
      </w:r>
      <w:proofErr w:type="spellEnd"/>
      <w:r>
        <w:rPr>
          <w:rFonts w:ascii="Times New Roman" w:hAnsi="Times New Roman"/>
          <w:sz w:val="24"/>
          <w:szCs w:val="24"/>
        </w:rPr>
        <w:t xml:space="preserve">, CW </w:t>
      </w:r>
      <w:proofErr w:type="spellStart"/>
      <w:r>
        <w:rPr>
          <w:rFonts w:ascii="Times New Roman" w:hAnsi="Times New Roman"/>
          <w:sz w:val="24"/>
          <w:szCs w:val="24"/>
        </w:rPr>
        <w:t>steerable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C4E56" w:rsidRPr="003C4E56" w:rsidRDefault="003C4E56" w:rsidP="003C4E56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Monitor con diagonale di almeno 17”</w:t>
      </w:r>
    </w:p>
    <w:p w:rsidR="003C4E56" w:rsidRPr="003C4E56" w:rsidRDefault="003C4E56" w:rsidP="003C4E56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Pannello operativo </w:t>
      </w:r>
      <w:proofErr w:type="spellStart"/>
      <w:r>
        <w:rPr>
          <w:rFonts w:ascii="Times New Roman" w:hAnsi="Times New Roman"/>
          <w:sz w:val="24"/>
          <w:szCs w:val="24"/>
        </w:rPr>
        <w:t>Touch-screen</w:t>
      </w:r>
      <w:proofErr w:type="spellEnd"/>
      <w:r>
        <w:rPr>
          <w:rFonts w:ascii="Times New Roman" w:hAnsi="Times New Roman"/>
          <w:sz w:val="24"/>
          <w:szCs w:val="24"/>
        </w:rPr>
        <w:t xml:space="preserve"> programmabile</w:t>
      </w:r>
    </w:p>
    <w:p w:rsidR="003C4E56" w:rsidRDefault="003C4E56" w:rsidP="003C4E5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C4E56" w:rsidRDefault="003C4E56" w:rsidP="003C4E5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2.Caratteristiche applicative</w:t>
      </w:r>
    </w:p>
    <w:p w:rsidR="003C4E56" w:rsidRPr="003C4E56" w:rsidRDefault="003C4E56" w:rsidP="003C4E56">
      <w:pPr>
        <w:pStyle w:val="Paragrafoelenco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Range</w:t>
      </w:r>
      <w:proofErr w:type="spellEnd"/>
      <w:r>
        <w:rPr>
          <w:rFonts w:ascii="Times New Roman" w:hAnsi="Times New Roman"/>
          <w:sz w:val="24"/>
          <w:szCs w:val="24"/>
        </w:rPr>
        <w:t xml:space="preserve"> dinamico almeno di 180 </w:t>
      </w:r>
      <w:proofErr w:type="spellStart"/>
      <w:r>
        <w:rPr>
          <w:rFonts w:ascii="Times New Roman" w:hAnsi="Times New Roman"/>
          <w:sz w:val="24"/>
          <w:szCs w:val="24"/>
        </w:rPr>
        <w:t>dB</w:t>
      </w:r>
      <w:proofErr w:type="spellEnd"/>
      <w:r>
        <w:rPr>
          <w:rFonts w:ascii="Times New Roman" w:hAnsi="Times New Roman"/>
          <w:sz w:val="24"/>
          <w:szCs w:val="24"/>
        </w:rPr>
        <w:t xml:space="preserve"> interamente visualizzabile a schermo</w:t>
      </w:r>
    </w:p>
    <w:p w:rsidR="003C4E56" w:rsidRPr="003C4E56" w:rsidRDefault="003C4E56" w:rsidP="003C4E56">
      <w:pPr>
        <w:pStyle w:val="Paragrafoelenco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Seconda armonica tissutale</w:t>
      </w:r>
    </w:p>
    <w:p w:rsidR="003C4E56" w:rsidRPr="003C4E56" w:rsidRDefault="003C4E56" w:rsidP="003C4E56">
      <w:pPr>
        <w:pStyle w:val="Paragrafoelenco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Profondità di lavoro di almeno 30 cm</w:t>
      </w:r>
    </w:p>
    <w:p w:rsidR="003C4E56" w:rsidRPr="00742914" w:rsidRDefault="00742914" w:rsidP="003C4E56">
      <w:pPr>
        <w:pStyle w:val="Paragrafoelenco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Connessione contemporanea di 3 traduttori</w:t>
      </w:r>
    </w:p>
    <w:p w:rsidR="00742914" w:rsidRPr="00742914" w:rsidRDefault="00742914" w:rsidP="003C4E56">
      <w:pPr>
        <w:pStyle w:val="Paragrafoelenco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Regolazione dei parametri anche con immagine congelata (descrivere in modo dettagliato)</w:t>
      </w:r>
    </w:p>
    <w:p w:rsidR="00742914" w:rsidRPr="00742914" w:rsidRDefault="00742914" w:rsidP="003C4E56">
      <w:pPr>
        <w:pStyle w:val="Paragrafoelenco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Tecnica di rilevazione micro flussi indipendente dal doppler</w:t>
      </w:r>
    </w:p>
    <w:p w:rsidR="00742914" w:rsidRPr="00742914" w:rsidRDefault="00742914" w:rsidP="003C4E56">
      <w:pPr>
        <w:pStyle w:val="Paragrafoelenco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Software di ottimizzazione automatica dell’immagine, attivo con tutte le metodiche di esame </w:t>
      </w:r>
      <w:proofErr w:type="spellStart"/>
      <w:r>
        <w:rPr>
          <w:rFonts w:ascii="Times New Roman" w:hAnsi="Times New Roman"/>
          <w:sz w:val="24"/>
          <w:szCs w:val="24"/>
        </w:rPr>
        <w:t>B-mode</w:t>
      </w:r>
      <w:proofErr w:type="spellEnd"/>
      <w:r>
        <w:rPr>
          <w:rFonts w:ascii="Times New Roman" w:hAnsi="Times New Roman"/>
          <w:sz w:val="24"/>
          <w:szCs w:val="24"/>
        </w:rPr>
        <w:t>, doppler</w:t>
      </w:r>
    </w:p>
    <w:p w:rsidR="00742914" w:rsidRPr="00742914" w:rsidRDefault="00742914" w:rsidP="003C4E56">
      <w:pPr>
        <w:pStyle w:val="Paragrafoelenco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Cursore M-Mode orientabile a 360°, anche su immagine congelata</w:t>
      </w:r>
    </w:p>
    <w:p w:rsidR="00742914" w:rsidRPr="00742914" w:rsidRDefault="00742914" w:rsidP="003C4E56">
      <w:pPr>
        <w:pStyle w:val="Paragrafoelenco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Possibilità di ricostruzione tridimensionali a colori dei vasi</w:t>
      </w:r>
    </w:p>
    <w:p w:rsidR="00742914" w:rsidRPr="00742914" w:rsidRDefault="00742914" w:rsidP="003C4E56">
      <w:pPr>
        <w:pStyle w:val="Paragrafoelenco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Zoom panoramico su immagine in tempo reale e congelata con elevato ingrandimento e zoom selezionabile con ROI in </w:t>
      </w:r>
      <w:proofErr w:type="spellStart"/>
      <w:r>
        <w:rPr>
          <w:rFonts w:ascii="Times New Roman" w:hAnsi="Times New Roman"/>
          <w:sz w:val="24"/>
          <w:szCs w:val="24"/>
        </w:rPr>
        <w:t>real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time</w:t>
      </w:r>
      <w:proofErr w:type="spellEnd"/>
      <w:r>
        <w:rPr>
          <w:rFonts w:ascii="Times New Roman" w:hAnsi="Times New Roman"/>
          <w:sz w:val="24"/>
          <w:szCs w:val="24"/>
        </w:rPr>
        <w:t xml:space="preserve"> e modalità </w:t>
      </w:r>
      <w:proofErr w:type="spellStart"/>
      <w:r>
        <w:rPr>
          <w:rFonts w:ascii="Times New Roman" w:hAnsi="Times New Roman"/>
          <w:sz w:val="24"/>
          <w:szCs w:val="24"/>
        </w:rPr>
        <w:t>freeze</w:t>
      </w:r>
      <w:proofErr w:type="spellEnd"/>
    </w:p>
    <w:p w:rsidR="00742914" w:rsidRPr="00742914" w:rsidRDefault="00742914" w:rsidP="003C4E56">
      <w:pPr>
        <w:pStyle w:val="Paragrafoelenco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Elevato numero di </w:t>
      </w:r>
      <w:proofErr w:type="spellStart"/>
      <w:r>
        <w:rPr>
          <w:rFonts w:ascii="Times New Roman" w:hAnsi="Times New Roman"/>
          <w:sz w:val="24"/>
          <w:szCs w:val="24"/>
        </w:rPr>
        <w:t>Presets</w:t>
      </w:r>
      <w:proofErr w:type="spellEnd"/>
      <w:r>
        <w:rPr>
          <w:rFonts w:ascii="Times New Roman" w:hAnsi="Times New Roman"/>
          <w:sz w:val="24"/>
          <w:szCs w:val="24"/>
        </w:rPr>
        <w:t xml:space="preserve"> programmabili con facilità dell’operatore con </w:t>
      </w:r>
      <w:proofErr w:type="spellStart"/>
      <w:r>
        <w:rPr>
          <w:rFonts w:ascii="Times New Roman" w:hAnsi="Times New Roman"/>
          <w:sz w:val="24"/>
          <w:szCs w:val="24"/>
        </w:rPr>
        <w:t>autoriconoscimento</w:t>
      </w:r>
      <w:proofErr w:type="spellEnd"/>
      <w:r>
        <w:rPr>
          <w:rFonts w:ascii="Times New Roman" w:hAnsi="Times New Roman"/>
          <w:sz w:val="24"/>
          <w:szCs w:val="24"/>
        </w:rPr>
        <w:t xml:space="preserve"> della sonda</w:t>
      </w:r>
    </w:p>
    <w:p w:rsidR="00742914" w:rsidRPr="00742914" w:rsidRDefault="00742914" w:rsidP="003C4E56">
      <w:pPr>
        <w:pStyle w:val="Paragrafoelenco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Possibilità di ricostruzione panoramica dell’immagine</w:t>
      </w:r>
    </w:p>
    <w:p w:rsidR="00742914" w:rsidRPr="00742914" w:rsidRDefault="00742914" w:rsidP="003C4E56">
      <w:pPr>
        <w:pStyle w:val="Paragrafoelenco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Software di misura automatica della traccia Doppler FFT in tempo reale e della IMT </w:t>
      </w:r>
    </w:p>
    <w:p w:rsidR="00742914" w:rsidRDefault="00742914" w:rsidP="0074291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42914" w:rsidRDefault="00742914" w:rsidP="0074291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3.Caratteristiche dei supporti informatici</w:t>
      </w:r>
    </w:p>
    <w:p w:rsidR="00742914" w:rsidRPr="00742914" w:rsidRDefault="00742914" w:rsidP="00742914">
      <w:pPr>
        <w:pStyle w:val="Paragrafoelenco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sistema offerto dovrà permettere la creazione di referti con relative immagini e la stampa direttamente su stampante laser/getto di inchiostro</w:t>
      </w:r>
    </w:p>
    <w:p w:rsidR="00742914" w:rsidRPr="00742914" w:rsidRDefault="00742914" w:rsidP="00742914">
      <w:pPr>
        <w:pStyle w:val="Paragrafoelenco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Sistema di archivio dati/immagini/filmati integrato su Hard Disk di ampia capacità</w:t>
      </w:r>
    </w:p>
    <w:p w:rsidR="00742914" w:rsidRPr="002B2BC6" w:rsidRDefault="00742914" w:rsidP="00742914">
      <w:pPr>
        <w:pStyle w:val="Paragrafoelenco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Masterizzatore </w:t>
      </w:r>
      <w:proofErr w:type="spellStart"/>
      <w:r>
        <w:rPr>
          <w:rFonts w:ascii="Times New Roman" w:hAnsi="Times New Roman"/>
          <w:sz w:val="24"/>
          <w:szCs w:val="24"/>
        </w:rPr>
        <w:t>CD</w:t>
      </w:r>
      <w:proofErr w:type="spellEnd"/>
      <w:r>
        <w:rPr>
          <w:rFonts w:ascii="Times New Roman" w:hAnsi="Times New Roman"/>
          <w:sz w:val="24"/>
          <w:szCs w:val="24"/>
        </w:rPr>
        <w:t>/DVD integrato nel sistema, con possibilità di masterizzare dati sia in formato DICOM che in formati compatibili Windows (BPM, JPG, AVI)</w:t>
      </w:r>
    </w:p>
    <w:p w:rsidR="002B2BC6" w:rsidRPr="002B2BC6" w:rsidRDefault="002B2BC6" w:rsidP="00742914">
      <w:pPr>
        <w:pStyle w:val="Paragrafoelenco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Connettibilità</w:t>
      </w:r>
      <w:proofErr w:type="spellEnd"/>
      <w:r>
        <w:rPr>
          <w:rFonts w:ascii="Times New Roman" w:hAnsi="Times New Roman"/>
          <w:sz w:val="24"/>
          <w:szCs w:val="24"/>
        </w:rPr>
        <w:t xml:space="preserve"> di periferiche di memorizzazione (H:D: esterni, </w:t>
      </w:r>
      <w:proofErr w:type="spellStart"/>
      <w:r>
        <w:rPr>
          <w:rFonts w:ascii="Times New Roman" w:hAnsi="Times New Roman"/>
          <w:sz w:val="24"/>
          <w:szCs w:val="24"/>
        </w:rPr>
        <w:t>Pen</w:t>
      </w:r>
      <w:proofErr w:type="spellEnd"/>
      <w:r>
        <w:rPr>
          <w:rFonts w:ascii="Times New Roman" w:hAnsi="Times New Roman"/>
          <w:sz w:val="24"/>
          <w:szCs w:val="24"/>
        </w:rPr>
        <w:t xml:space="preserve"> drive) e di stampa compatibili con Windows</w:t>
      </w:r>
    </w:p>
    <w:p w:rsidR="002B2BC6" w:rsidRPr="002B2BC6" w:rsidRDefault="002B2BC6" w:rsidP="00742914">
      <w:pPr>
        <w:pStyle w:val="Paragrafoelenco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Possibilità di connettività su rete DICOM</w:t>
      </w:r>
    </w:p>
    <w:p w:rsidR="002B2BC6" w:rsidRPr="002B2BC6" w:rsidRDefault="002B2BC6" w:rsidP="002B2BC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C4E56" w:rsidRDefault="002B2BC6" w:rsidP="002B2BC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4.Configurazione richiesta</w:t>
      </w:r>
    </w:p>
    <w:p w:rsidR="002B2BC6" w:rsidRPr="002B2BC6" w:rsidRDefault="002B2BC6" w:rsidP="002B2BC6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Unità centrale comprendente tutte le caratteristiche di minima sopra descritte</w:t>
      </w:r>
    </w:p>
    <w:p w:rsidR="002B2BC6" w:rsidRPr="002B2BC6" w:rsidRDefault="002B2BC6" w:rsidP="002B2BC6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Sonda </w:t>
      </w:r>
      <w:proofErr w:type="spellStart"/>
      <w:r>
        <w:rPr>
          <w:rFonts w:ascii="Times New Roman" w:hAnsi="Times New Roman"/>
          <w:sz w:val="24"/>
          <w:szCs w:val="24"/>
        </w:rPr>
        <w:t>convex</w:t>
      </w:r>
      <w:proofErr w:type="spellEnd"/>
      <w:r>
        <w:rPr>
          <w:rFonts w:ascii="Times New Roman" w:hAnsi="Times New Roman"/>
          <w:sz w:val="24"/>
          <w:szCs w:val="24"/>
        </w:rPr>
        <w:t xml:space="preserve"> multifrequenza orientativamente da 2 a 6 MHz con funzioni di seconda armonica, per esami su adulti</w:t>
      </w:r>
    </w:p>
    <w:p w:rsidR="002B2BC6" w:rsidRPr="002B2BC6" w:rsidRDefault="002B2BC6" w:rsidP="002B2BC6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Sonda </w:t>
      </w:r>
      <w:proofErr w:type="spellStart"/>
      <w:r>
        <w:rPr>
          <w:rFonts w:ascii="Times New Roman" w:hAnsi="Times New Roman"/>
          <w:sz w:val="24"/>
          <w:szCs w:val="24"/>
        </w:rPr>
        <w:t>end-fire</w:t>
      </w:r>
      <w:proofErr w:type="spellEnd"/>
      <w:r>
        <w:rPr>
          <w:rFonts w:ascii="Times New Roman" w:hAnsi="Times New Roman"/>
          <w:sz w:val="24"/>
          <w:szCs w:val="24"/>
        </w:rPr>
        <w:t xml:space="preserve">, multifrequenza con frequenze variabili da 4.0 a 9.0 MHz. Raggio 10 mm, angolo di vista di almeno 170° </w:t>
      </w:r>
    </w:p>
    <w:p w:rsidR="002B2BC6" w:rsidRPr="002B2BC6" w:rsidRDefault="002B2BC6" w:rsidP="002B2BC6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Sonda Lineare multifrequenza per applicazioni tiroide/muscolo-tendineo/testicolo/vascolare da 4.0 a 13.0 MHz.</w:t>
      </w:r>
    </w:p>
    <w:p w:rsidR="002B2BC6" w:rsidRPr="002B2BC6" w:rsidRDefault="002B2BC6" w:rsidP="002B2BC6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Sonda </w:t>
      </w:r>
      <w:proofErr w:type="spellStart"/>
      <w:r>
        <w:rPr>
          <w:rFonts w:ascii="Times New Roman" w:hAnsi="Times New Roman"/>
          <w:sz w:val="24"/>
          <w:szCs w:val="24"/>
        </w:rPr>
        <w:t>Phased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Array</w:t>
      </w:r>
      <w:proofErr w:type="spellEnd"/>
      <w:r>
        <w:rPr>
          <w:rFonts w:ascii="Times New Roman" w:hAnsi="Times New Roman"/>
          <w:sz w:val="24"/>
          <w:szCs w:val="24"/>
        </w:rPr>
        <w:t xml:space="preserve"> adulti da 2 a 5.0 MHz</w:t>
      </w:r>
    </w:p>
    <w:p w:rsidR="002B2BC6" w:rsidRPr="002B2BC6" w:rsidRDefault="002B2BC6" w:rsidP="002B2BC6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Stampanti su carta termica B/N e Colore</w:t>
      </w:r>
    </w:p>
    <w:p w:rsidR="002B2BC6" w:rsidRPr="002B2BC6" w:rsidRDefault="002B2BC6" w:rsidP="002B2BC6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Garanzia 24 mesi </w:t>
      </w:r>
    </w:p>
    <w:p w:rsidR="002B2BC6" w:rsidRPr="002B2BC6" w:rsidRDefault="002B2BC6" w:rsidP="002B2BC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090D" w:rsidRDefault="0071090D" w:rsidP="003C4E56">
      <w:pPr>
        <w:pStyle w:val="Paragrafoelenco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B2BC6" w:rsidRDefault="002B2BC6" w:rsidP="002B2BC6">
      <w:pPr>
        <w:pStyle w:val="Paragrafoelenco"/>
        <w:spacing w:after="0" w:line="360" w:lineRule="auto"/>
        <w:ind w:left="566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Timbro e firma per accettazione</w:t>
      </w:r>
    </w:p>
    <w:p w:rsidR="002B2BC6" w:rsidRPr="002B2BC6" w:rsidRDefault="002B2BC6" w:rsidP="002B2BC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_______________________________________</w:t>
      </w:r>
    </w:p>
    <w:p w:rsidR="002B2BC6" w:rsidRPr="002B2BC6" w:rsidRDefault="002B2BC6" w:rsidP="002B2BC6">
      <w:pPr>
        <w:pStyle w:val="Paragrafoelenco"/>
        <w:spacing w:after="0" w:line="360" w:lineRule="auto"/>
        <w:ind w:left="5664"/>
        <w:jc w:val="both"/>
        <w:rPr>
          <w:rFonts w:ascii="Times New Roman" w:hAnsi="Times New Roman"/>
          <w:b/>
          <w:sz w:val="24"/>
          <w:szCs w:val="24"/>
        </w:rPr>
      </w:pPr>
    </w:p>
    <w:sectPr w:rsidR="002B2BC6" w:rsidRPr="002B2BC6" w:rsidSect="00F201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2ED1"/>
    <w:multiLevelType w:val="hybridMultilevel"/>
    <w:tmpl w:val="97F62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3932"/>
    <w:multiLevelType w:val="hybridMultilevel"/>
    <w:tmpl w:val="E6AAC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73474"/>
    <w:multiLevelType w:val="hybridMultilevel"/>
    <w:tmpl w:val="2E20D3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FF1894"/>
    <w:multiLevelType w:val="hybridMultilevel"/>
    <w:tmpl w:val="59D0D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D0173"/>
    <w:multiLevelType w:val="hybridMultilevel"/>
    <w:tmpl w:val="7706B00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A50582"/>
    <w:multiLevelType w:val="hybridMultilevel"/>
    <w:tmpl w:val="4B8CA4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5E6451"/>
    <w:multiLevelType w:val="hybridMultilevel"/>
    <w:tmpl w:val="96C2FB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E84E21"/>
    <w:multiLevelType w:val="hybridMultilevel"/>
    <w:tmpl w:val="BEC873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90C61"/>
    <w:multiLevelType w:val="hybridMultilevel"/>
    <w:tmpl w:val="12C207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E84E43"/>
    <w:multiLevelType w:val="hybridMultilevel"/>
    <w:tmpl w:val="6CFA09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4F594E"/>
    <w:multiLevelType w:val="hybridMultilevel"/>
    <w:tmpl w:val="9A4264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4E26A7"/>
    <w:multiLevelType w:val="hybridMultilevel"/>
    <w:tmpl w:val="3FF649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7"/>
  </w:num>
  <w:num w:numId="10">
    <w:abstractNumId w:val="10"/>
  </w:num>
  <w:num w:numId="11">
    <w:abstractNumId w:val="8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71090D"/>
    <w:rsid w:val="002B2BC6"/>
    <w:rsid w:val="002E3104"/>
    <w:rsid w:val="003C4E56"/>
    <w:rsid w:val="004B0BF8"/>
    <w:rsid w:val="0071090D"/>
    <w:rsid w:val="00742914"/>
    <w:rsid w:val="00F20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01E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090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C4E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4</cp:revision>
  <dcterms:created xsi:type="dcterms:W3CDTF">2014-03-04T13:13:00Z</dcterms:created>
  <dcterms:modified xsi:type="dcterms:W3CDTF">2014-03-12T17:30:00Z</dcterms:modified>
</cp:coreProperties>
</file>